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hint="eastAsia" w:ascii="仿宋" w:hAnsi="仿宋" w:eastAsia="仿宋" w:cs="仿宋"/>
          <w:bCs/>
          <w:sz w:val="28"/>
          <w:szCs w:val="28"/>
          <w:lang w:bidi="zh-TW"/>
        </w:rPr>
      </w:pPr>
      <w:r>
        <w:rPr>
          <w:rFonts w:hint="eastAsia" w:ascii="仿宋" w:hAnsi="仿宋" w:eastAsia="仿宋" w:cs="仿宋"/>
          <w:bCs/>
          <w:sz w:val="28"/>
          <w:szCs w:val="28"/>
          <w:lang w:bidi="zh-TW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“第三届广东信创大赛”系列活动合作项目表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592" w:rightChars="-282"/>
        <w:jc w:val="center"/>
        <w:textAlignment w:val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（请在“合作项目”栏内方框里勾选有兴趣合作的选项）</w:t>
      </w:r>
    </w:p>
    <w:tbl>
      <w:tblPr>
        <w:tblStyle w:val="3"/>
        <w:tblpPr w:leftFromText="180" w:rightFromText="180" w:vertAnchor="text" w:horzAnchor="page" w:tblpX="930" w:tblpY="433"/>
        <w:tblOverlap w:val="never"/>
        <w:tblW w:w="10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3630"/>
        <w:gridCol w:w="315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5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系列活动项目</w:t>
            </w:r>
          </w:p>
        </w:tc>
        <w:tc>
          <w:tcPr>
            <w:tcW w:w="315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  <w:t>合作项目-可选多项</w:t>
            </w: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类</w:t>
            </w: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信创职业技能竞赛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区域或行业承办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各赛项初赛原则上线上进行；</w:t>
            </w:r>
          </w:p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选拔赛由区域（行业）承办单位按照组委会统一部署，独立组织实施并推荐优胜选手进入总决赛；</w:t>
            </w:r>
          </w:p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总决赛由组委会组织实施，集中在广州线下进行。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信息系统信创改造方案竞赛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信创知识竞赛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信创标准竞赛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“低代码+大模型”竞赛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网络安全技能竞赛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人工智能竞赛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（可增加）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（可增加）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类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组委会统筹安排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承办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协办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（题目自拟）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组委会统筹安排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（题目自拟）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交流会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第一期：走进超算世界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—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1月26日已完成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 w:firstLine="630" w:firstLineChars="3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日常多场次举办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总决赛现场回放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 w:firstLine="630" w:firstLineChars="3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第N期：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对接会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政企对接会(指定场次)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日常多场次举办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融企对接会(指定场次)-已发邀请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供需对接会(指定场次)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座谈会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信创工作推进答疑会（暂名）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座谈会(指定场次)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闭门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会议</w:t>
            </w: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展览会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(展示)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信息技术应用展区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网络与数据安全展区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(待定展区)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承办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协办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沙 龙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（指定场次）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培训班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（指定场次）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5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以上各项活动中，承办单位可自拟主题：（不够可加行）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</w:tbl>
    <w:p>
      <w:pPr>
        <w:adjustRightInd w:val="0"/>
        <w:snapToGrid w:val="0"/>
        <w:spacing w:before="156" w:beforeLines="50" w:after="156" w:afterLines="50" w:line="300" w:lineRule="exact"/>
        <w:ind w:right="-592" w:rightChars="-282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单位名称：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</w:t>
      </w:r>
      <w:r>
        <w:rPr>
          <w:rFonts w:hint="eastAsia" w:ascii="楷体" w:hAnsi="楷体" w:eastAsia="楷体" w:cs="楷体"/>
          <w:sz w:val="24"/>
        </w:rPr>
        <w:t xml:space="preserve">                    填写日期：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szCs w:val="21"/>
          <w:lang w:bidi="zh-TW"/>
        </w:rPr>
      </w:pPr>
      <w:r>
        <w:rPr>
          <w:rFonts w:hint="eastAsia" w:ascii="仿宋" w:hAnsi="仿宋" w:eastAsia="仿宋" w:cs="仿宋"/>
          <w:bCs/>
          <w:szCs w:val="21"/>
          <w:lang w:bidi="zh-TW"/>
        </w:rPr>
        <w:t>说明：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仿宋" w:hAnsi="仿宋" w:eastAsia="仿宋" w:cs="仿宋"/>
          <w:bCs/>
          <w:szCs w:val="21"/>
          <w:lang w:bidi="zh-TW"/>
        </w:rPr>
      </w:pPr>
      <w:r>
        <w:rPr>
          <w:rFonts w:hint="eastAsia" w:ascii="仿宋" w:hAnsi="仿宋" w:eastAsia="仿宋" w:cs="仿宋"/>
          <w:bCs/>
          <w:szCs w:val="21"/>
          <w:lang w:bidi="zh-TW"/>
        </w:rPr>
        <w:t>所有竞赛项目和活动项目均在总决赛现场进行决赛或呈现成果。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</w:pPr>
      <w:r>
        <w:rPr>
          <w:rFonts w:hint="eastAsia" w:ascii="仿宋" w:hAnsi="仿宋" w:eastAsia="仿宋" w:cs="仿宋"/>
          <w:bCs/>
          <w:color w:val="auto"/>
          <w:szCs w:val="21"/>
          <w:lang w:bidi="zh-TW"/>
        </w:rPr>
        <w:t>有意参与共享平台资源、参与策划组织的单位请与大赛组委会秘书处联系。</w:t>
      </w: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45DD5"/>
    <w:multiLevelType w:val="singleLevel"/>
    <w:tmpl w:val="E5145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mU5ZTA4OTJkMTQzYzhkOTM3NmZiZDU0MDg5MWIifQ=="/>
  </w:docVars>
  <w:rsids>
    <w:rsidRoot w:val="00000000"/>
    <w:rsid w:val="092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2024-02-06T07:49:17Z</dcterms:created>
  <dc:creator>Administrator</dc:creator>
  <cp:lastModifiedBy>伊面</cp:lastModifiedBy>
  <dcterms:modified xsi:type="dcterms:W3CDTF">2024-02-06T07:50:29Z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330CAA3E3ADC443E86F64072D531F149_12</vt:lpwstr>
  </property>
</Properties>
</file>