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192" w:lineRule="auto"/>
        <w:jc w:val="distribute"/>
        <w:rPr>
          <w:rFonts w:ascii="华文中宋" w:hAnsi="华文中宋" w:eastAsia="华文中宋" w:cstheme="minorEastAsia"/>
          <w:color w:val="FF0000"/>
          <w:sz w:val="90"/>
          <w:szCs w:val="90"/>
        </w:rPr>
      </w:pPr>
      <w:r>
        <w:rPr>
          <w:rFonts w:hint="eastAsia" w:ascii="华文中宋" w:hAnsi="华文中宋" w:eastAsia="华文中宋" w:cstheme="minorEastAsia"/>
          <w:color w:val="FF0000"/>
          <w:sz w:val="84"/>
          <w:szCs w:val="84"/>
        </w:rPr>
        <w:t>广东信创大赛组委会</w:t>
      </w:r>
    </w:p>
    <w:p>
      <w:pPr>
        <w:kinsoku w:val="0"/>
        <w:overflowPunct w:val="0"/>
        <w:adjustRightInd w:val="0"/>
        <w:snapToGrid w:val="0"/>
        <w:ind w:right="204"/>
        <w:jc w:val="right"/>
        <w:rPr>
          <w:rFonts w:ascii="仿宋" w:hAnsi="仿宋"/>
          <w:szCs w:val="32"/>
        </w:rPr>
      </w:pPr>
      <w:r>
        <w:rPr>
          <w:rFonts w:ascii="华文中宋" w:hAnsi="华文中宋" w:eastAsia="华文中宋" w:cs="仿宋"/>
          <w:bCs/>
          <w:snapToGrid w:val="0"/>
          <w:w w:val="75"/>
          <w:kern w:val="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64770</wp:posOffset>
                </wp:positionV>
                <wp:extent cx="5808345" cy="9525"/>
                <wp:effectExtent l="0" t="29845" r="13335" b="36830"/>
                <wp:wrapNone/>
                <wp:docPr id="3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8345" cy="9525"/>
                        </a:xfrm>
                        <a:prstGeom prst="line">
                          <a:avLst/>
                        </a:prstGeom>
                        <a:ln w="60325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-2.2pt;margin-top:5.1pt;height:0.75pt;width:457.35pt;z-index:251659264;mso-width-relative:page;mso-height-relative:page;" filled="f" stroked="t" coordsize="21600,21600" o:gfxdata="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JRGI+&#10;1wAAAAgBAAAPAAAAAAAAAAEAIAAAACIAAABkcnMvZG93bnJldi54bWxQSwECFAAUAAAACACHTuJA&#10;Lun+m+kBAADaAwAADgAAAAAAAAABACAAAAAmAQAAZHJzL2Uyb0RvYy54bWxQSwUGAAAAAAYABgBZ&#10;AQAAgQUAAAAA&#10;">
                <v:fill on="f" focussize="0,0"/>
                <v:stroke weight="4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insoku w:val="0"/>
        <w:overflowPunct w:val="0"/>
        <w:adjustRightInd w:val="0"/>
        <w:snapToGrid w:val="0"/>
        <w:spacing w:before="312" w:beforeLines="100" w:line="480" w:lineRule="auto"/>
        <w:ind w:right="204" w:firstLine="561"/>
        <w:contextualSpacing/>
        <w:jc w:val="right"/>
        <w:rPr>
          <w:rFonts w:ascii="微软雅黑" w:hAnsi="黑体" w:eastAsia="微软雅黑" w:cs="黑体"/>
          <w:sz w:val="40"/>
          <w:szCs w:val="40"/>
        </w:rPr>
      </w:pPr>
      <w:r>
        <w:rPr>
          <w:rFonts w:hint="eastAsia" w:ascii="仿宋" w:hAnsi="仿宋"/>
          <w:sz w:val="24"/>
          <w:szCs w:val="22"/>
        </w:rPr>
        <w:t>粤</w:t>
      </w:r>
      <w:r>
        <w:rPr>
          <w:rFonts w:hint="eastAsia"/>
          <w:sz w:val="24"/>
          <w:szCs w:val="22"/>
        </w:rPr>
        <w:t>信创赛</w:t>
      </w:r>
      <w:r>
        <w:rPr>
          <w:rFonts w:hint="eastAsia" w:ascii="仿宋" w:hAnsi="仿宋"/>
          <w:sz w:val="24"/>
          <w:szCs w:val="22"/>
        </w:rPr>
        <w:t>〔2024〕004号</w:t>
      </w:r>
    </w:p>
    <w:p>
      <w:pPr>
        <w:adjustRightInd w:val="0"/>
        <w:snapToGrid w:val="0"/>
        <w:jc w:val="center"/>
        <w:outlineLvl w:val="0"/>
        <w:rPr>
          <w:rFonts w:ascii="华文中宋" w:hAnsi="华文中宋" w:eastAsia="华文中宋" w:cs="黑体"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Cs/>
          <w:sz w:val="44"/>
          <w:szCs w:val="44"/>
        </w:rPr>
        <w:t>关于征集</w:t>
      </w:r>
      <w:r>
        <w:rPr>
          <w:rFonts w:ascii="华文中宋" w:hAnsi="华文中宋" w:eastAsia="华文中宋" w:cs="黑体"/>
          <w:bCs/>
          <w:sz w:val="44"/>
          <w:szCs w:val="44"/>
        </w:rPr>
        <w:t>“</w:t>
      </w:r>
      <w:r>
        <w:rPr>
          <w:rFonts w:hint="eastAsia" w:ascii="华文中宋" w:hAnsi="华文中宋" w:eastAsia="华文中宋" w:cs="黑体"/>
          <w:bCs/>
          <w:sz w:val="44"/>
          <w:szCs w:val="44"/>
        </w:rPr>
        <w:t>第三届广东信创大赛</w:t>
      </w:r>
      <w:r>
        <w:rPr>
          <w:rFonts w:ascii="华文中宋" w:hAnsi="华文中宋" w:eastAsia="华文中宋" w:cs="黑体"/>
          <w:bCs/>
          <w:sz w:val="44"/>
          <w:szCs w:val="44"/>
        </w:rPr>
        <w:t>”</w:t>
      </w:r>
    </w:p>
    <w:p>
      <w:pPr>
        <w:adjustRightInd w:val="0"/>
        <w:snapToGrid w:val="0"/>
        <w:jc w:val="center"/>
        <w:outlineLvl w:val="0"/>
        <w:rPr>
          <w:rFonts w:ascii="华文中宋" w:hAnsi="华文中宋" w:eastAsia="华文中宋" w:cs="黑体"/>
          <w:bCs/>
          <w:sz w:val="44"/>
          <w:szCs w:val="44"/>
        </w:rPr>
      </w:pPr>
      <w:r>
        <w:rPr>
          <w:rFonts w:hint="eastAsia" w:ascii="华文中宋" w:hAnsi="华文中宋" w:eastAsia="华文中宋" w:cs="黑体"/>
          <w:bCs/>
          <w:sz w:val="44"/>
          <w:szCs w:val="44"/>
        </w:rPr>
        <w:t>区域（行业）赛区承办（协办）单位的函</w:t>
      </w:r>
    </w:p>
    <w:p>
      <w:pPr>
        <w:spacing w:before="312" w:beforeLines="100" w:line="500" w:lineRule="exact"/>
        <w:jc w:val="left"/>
        <w:outlineLvl w:val="0"/>
        <w:rPr>
          <w:rFonts w:ascii="仿宋" w:hAnsi="仿宋" w:eastAsia="仿宋" w:cs="仿宋"/>
          <w:color w:val="000000"/>
          <w:sz w:val="30"/>
          <w:szCs w:val="32"/>
        </w:rPr>
      </w:pPr>
      <w:r>
        <w:rPr>
          <w:rFonts w:hint="eastAsia" w:ascii="仿宋" w:hAnsi="仿宋" w:eastAsia="仿宋" w:cs="仿宋"/>
          <w:color w:val="000000"/>
          <w:sz w:val="30"/>
          <w:szCs w:val="32"/>
        </w:rPr>
        <w:t>各相关单位：</w:t>
      </w:r>
    </w:p>
    <w:p>
      <w:pPr>
        <w:adjustRightInd w:val="0"/>
        <w:snapToGrid w:val="0"/>
        <w:spacing w:line="500" w:lineRule="exact"/>
        <w:ind w:firstLine="600" w:firstLineChars="2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为保证“第三届广东信创大赛”更广泛更深入地高质量实施，大赛组委会现面向社会征集大赛区域（行业）赛区承办（协办）单位。有关事项如下：</w:t>
      </w:r>
    </w:p>
    <w:p>
      <w:pPr>
        <w:adjustRightInd w:val="0"/>
        <w:snapToGrid w:val="0"/>
        <w:spacing w:line="500" w:lineRule="exact"/>
        <w:ind w:firstLine="602" w:firstLineChars="200"/>
        <w:rPr>
          <w:rFonts w:ascii="仿宋" w:hAnsi="仿宋" w:eastAsia="仿宋" w:cs="仿宋"/>
          <w:b/>
          <w:bCs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sz w:val="30"/>
          <w:szCs w:val="32"/>
        </w:rPr>
        <w:t>一、大赛组织机构</w:t>
      </w:r>
    </w:p>
    <w:p>
      <w:pPr>
        <w:snapToGrid w:val="0"/>
        <w:spacing w:line="500" w:lineRule="exact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指 导 单 位： 广东省政务服务和数据管理局</w:t>
      </w:r>
    </w:p>
    <w:p>
      <w:pPr>
        <w:adjustRightInd w:val="0"/>
        <w:snapToGrid w:val="0"/>
        <w:spacing w:line="500" w:lineRule="exact"/>
        <w:ind w:firstLine="2100" w:firstLineChars="7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广东省人民政府国有资产监督管理委员会</w:t>
      </w:r>
    </w:p>
    <w:p>
      <w:pPr>
        <w:adjustRightInd w:val="0"/>
        <w:snapToGrid w:val="0"/>
        <w:spacing w:line="500" w:lineRule="exact"/>
        <w:ind w:firstLine="2100" w:firstLineChars="7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广东省教育厅</w:t>
      </w:r>
    </w:p>
    <w:p>
      <w:pPr>
        <w:adjustRightInd w:val="0"/>
        <w:snapToGrid w:val="0"/>
        <w:spacing w:line="500" w:lineRule="exact"/>
        <w:ind w:firstLine="2100" w:firstLineChars="7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广东省科学技术协会</w:t>
      </w:r>
    </w:p>
    <w:p>
      <w:pPr>
        <w:adjustRightInd w:val="0"/>
        <w:snapToGrid w:val="0"/>
        <w:spacing w:line="500" w:lineRule="exact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联合指导单位：中国创新创业成果交易会办公室</w:t>
      </w:r>
    </w:p>
    <w:p>
      <w:pPr>
        <w:adjustRightInd w:val="0"/>
        <w:snapToGrid w:val="0"/>
        <w:spacing w:line="500" w:lineRule="exact"/>
        <w:ind w:firstLine="2100" w:firstLineChars="7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中国教育技术协会教育网络安全专委会</w:t>
      </w:r>
    </w:p>
    <w:p>
      <w:pPr>
        <w:adjustRightInd w:val="0"/>
        <w:snapToGrid w:val="0"/>
        <w:spacing w:line="500" w:lineRule="exact"/>
        <w:rPr>
          <w:rFonts w:ascii="仿宋" w:hAnsi="仿宋" w:eastAsia="仿宋" w:cs="仿宋"/>
          <w:bCs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主 办 单 位： 广东省网络空间安全协会</w:t>
      </w:r>
    </w:p>
    <w:p>
      <w:pPr>
        <w:pStyle w:val="5"/>
        <w:adjustRightInd w:val="0"/>
        <w:snapToGrid w:val="0"/>
        <w:spacing w:line="500" w:lineRule="exact"/>
        <w:ind w:firstLine="2079" w:firstLineChars="7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广东省科协信创联合体</w:t>
      </w:r>
    </w:p>
    <w:p>
      <w:pPr>
        <w:pStyle w:val="5"/>
        <w:adjustRightInd w:val="0"/>
        <w:snapToGrid w:val="0"/>
        <w:spacing w:line="500" w:lineRule="exact"/>
        <w:ind w:firstLine="2079" w:firstLineChars="7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广东新兴国家网络安全和信息化发展研究院</w:t>
      </w:r>
    </w:p>
    <w:p>
      <w:pPr>
        <w:pStyle w:val="5"/>
        <w:adjustRightInd w:val="0"/>
        <w:snapToGrid w:val="0"/>
        <w:spacing w:line="500" w:lineRule="exact"/>
        <w:ind w:firstLine="0" w:firstLineChars="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联合主办单位：北京网络空间安全协会</w:t>
      </w:r>
    </w:p>
    <w:p>
      <w:pPr>
        <w:adjustRightInd w:val="0"/>
        <w:snapToGrid w:val="0"/>
        <w:spacing w:line="500" w:lineRule="exact"/>
        <w:ind w:firstLine="2100" w:firstLineChars="7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中港国际网络空间安全联合会</w:t>
      </w:r>
    </w:p>
    <w:p>
      <w:pPr>
        <w:adjustRightInd w:val="0"/>
        <w:snapToGrid w:val="0"/>
        <w:spacing w:line="500" w:lineRule="exact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bCs/>
          <w:sz w:val="30"/>
          <w:szCs w:val="32"/>
        </w:rPr>
        <w:t>承 办 单 位：</w:t>
      </w:r>
      <w:r>
        <w:rPr>
          <w:rFonts w:hint="eastAsia" w:ascii="仿宋" w:hAnsi="仿宋" w:eastAsia="仿宋" w:cs="仿宋"/>
          <w:bCs/>
          <w:sz w:val="30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2"/>
        </w:rPr>
        <w:t>广东省网络空间安全协会信创分会</w:t>
      </w:r>
    </w:p>
    <w:p>
      <w:pPr>
        <w:adjustRightInd w:val="0"/>
        <w:snapToGrid w:val="0"/>
        <w:spacing w:line="500" w:lineRule="exact"/>
        <w:ind w:left="1800" w:hanging="1800" w:hangingChars="6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 xml:space="preserve">         </w:t>
      </w:r>
      <w:r>
        <w:rPr>
          <w:rFonts w:ascii="仿宋" w:hAnsi="仿宋" w:eastAsia="仿宋" w:cs="仿宋"/>
          <w:sz w:val="30"/>
          <w:szCs w:val="32"/>
        </w:rPr>
        <w:t xml:space="preserve">   </w:t>
      </w:r>
      <w:r>
        <w:rPr>
          <w:rFonts w:hint="eastAsia" w:ascii="仿宋" w:hAnsi="仿宋" w:eastAsia="仿宋" w:cs="仿宋"/>
          <w:sz w:val="30"/>
          <w:szCs w:val="32"/>
        </w:rPr>
        <w:t xml:space="preserve"> </w:t>
      </w:r>
      <w:r>
        <w:rPr>
          <w:rFonts w:hint="eastAsia" w:ascii="仿宋" w:hAnsi="仿宋" w:eastAsia="仿宋" w:cs="仿宋"/>
          <w:sz w:val="30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2"/>
        </w:rPr>
        <w:t>北京网络空间安全协会算力网络专业委员会（筹）</w:t>
      </w:r>
    </w:p>
    <w:p>
      <w:pPr>
        <w:adjustRightInd w:val="0"/>
        <w:snapToGrid w:val="0"/>
        <w:spacing w:line="500" w:lineRule="exact"/>
        <w:ind w:left="1789" w:leftChars="852" w:firstLine="300" w:firstLineChars="100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华南信创适配测试认证中心</w:t>
      </w:r>
    </w:p>
    <w:p>
      <w:pPr>
        <w:adjustRightInd w:val="0"/>
        <w:snapToGrid w:val="0"/>
        <w:spacing w:line="500" w:lineRule="exact"/>
        <w:rPr>
          <w:rFonts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区域赛区承办（协办）单位：待定</w:t>
      </w:r>
    </w:p>
    <w:p>
      <w:pPr>
        <w:adjustRightInd w:val="0"/>
        <w:snapToGrid w:val="0"/>
        <w:spacing w:line="500" w:lineRule="exact"/>
        <w:rPr>
          <w:rFonts w:ascii="仿宋" w:hAnsi="仿宋" w:eastAsia="仿宋" w:cs="仿宋"/>
          <w:b/>
          <w:bCs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行业赛区承办（协办）单位：</w:t>
      </w:r>
      <w:r>
        <w:rPr>
          <w:rFonts w:hint="eastAsia" w:ascii="仿宋" w:hAnsi="仿宋" w:eastAsia="仿宋" w:cs="仿宋"/>
          <w:bCs/>
          <w:sz w:val="30"/>
          <w:szCs w:val="32"/>
        </w:rPr>
        <w:t>待定</w:t>
      </w:r>
    </w:p>
    <w:p>
      <w:pPr>
        <w:widowControl/>
        <w:shd w:val="clear" w:color="auto" w:fill="FFFFFF"/>
        <w:spacing w:line="470" w:lineRule="exact"/>
        <w:ind w:firstLine="602" w:firstLineChars="200"/>
        <w:rPr>
          <w:rFonts w:hint="eastAsia" w:ascii="仿宋" w:hAnsi="仿宋" w:eastAsia="仿宋" w:cs="仿宋"/>
          <w:b/>
          <w:bCs/>
          <w:color w:val="auto"/>
          <w:sz w:val="30"/>
          <w:szCs w:val="32"/>
        </w:rPr>
      </w:pPr>
    </w:p>
    <w:p>
      <w:pPr>
        <w:widowControl/>
        <w:shd w:val="clear" w:color="auto" w:fill="FFFFFF"/>
        <w:spacing w:line="470" w:lineRule="exact"/>
        <w:ind w:firstLine="602" w:firstLineChars="2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2"/>
        </w:rPr>
        <w:t>二、大赛时间地点</w:t>
      </w:r>
    </w:p>
    <w:p>
      <w:pPr>
        <w:numPr>
          <w:ilvl w:val="0"/>
          <w:numId w:val="1"/>
        </w:numPr>
        <w:adjustRightInd w:val="0"/>
        <w:snapToGrid w:val="0"/>
        <w:spacing w:line="470" w:lineRule="exact"/>
        <w:ind w:firstLine="600" w:firstLineChars="2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时间：2024年1-1</w:t>
      </w:r>
      <w:r>
        <w:rPr>
          <w:rFonts w:ascii="仿宋" w:hAnsi="仿宋" w:eastAsia="仿宋" w:cs="仿宋"/>
          <w:color w:val="auto"/>
          <w:sz w:val="30"/>
          <w:szCs w:val="32"/>
        </w:rPr>
        <w:t>1</w:t>
      </w:r>
      <w:r>
        <w:rPr>
          <w:rFonts w:hint="eastAsia" w:ascii="仿宋" w:hAnsi="仿宋" w:eastAsia="仿宋" w:cs="仿宋"/>
          <w:color w:val="auto"/>
          <w:sz w:val="30"/>
          <w:szCs w:val="32"/>
        </w:rPr>
        <w:t xml:space="preserve">月 </w:t>
      </w:r>
    </w:p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470" w:lineRule="exact"/>
        <w:ind w:firstLine="600" w:firstLineChars="2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地点：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根据各竞赛、活动具体内容确定</w:t>
      </w:r>
    </w:p>
    <w:p>
      <w:pPr>
        <w:widowControl/>
        <w:shd w:val="clear" w:color="auto" w:fill="FFFFFF"/>
        <w:adjustRightInd w:val="0"/>
        <w:snapToGrid w:val="0"/>
        <w:spacing w:line="470" w:lineRule="exact"/>
        <w:ind w:left="6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2"/>
        </w:rPr>
        <w:t>三、征集范围</w:t>
      </w:r>
    </w:p>
    <w:p>
      <w:pPr>
        <w:widowControl/>
        <w:shd w:val="clear" w:color="auto" w:fill="FFFFFF"/>
        <w:spacing w:line="470" w:lineRule="exact"/>
        <w:ind w:firstLine="600" w:firstLineChars="2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征集对象：广东省各地市、各行业相关社会组织、科研院校、龙头企业、高新技术领先企业、产教融合型企业、产业园区及其他相关机构。</w:t>
      </w:r>
    </w:p>
    <w:p>
      <w:pPr>
        <w:adjustRightInd w:val="0"/>
        <w:snapToGrid w:val="0"/>
        <w:spacing w:line="470" w:lineRule="exact"/>
        <w:ind w:firstLine="602" w:firstLineChars="200"/>
        <w:rPr>
          <w:rFonts w:ascii="仿宋" w:hAnsi="仿宋" w:eastAsia="仿宋" w:cs="仿宋"/>
          <w:b/>
          <w:bCs/>
          <w:color w:val="auto"/>
          <w:sz w:val="30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2"/>
        </w:rPr>
        <w:t>四、大赛时间安排及合作选项</w:t>
      </w:r>
    </w:p>
    <w:p>
      <w:pPr>
        <w:widowControl/>
        <w:spacing w:line="470" w:lineRule="exact"/>
        <w:ind w:firstLine="600" w:firstLineChars="2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（一）本次大赛系列活动《项目安排时间轴》详见附件1。</w:t>
      </w:r>
    </w:p>
    <w:p>
      <w:pPr>
        <w:widowControl/>
        <w:spacing w:line="470" w:lineRule="exact"/>
        <w:ind w:firstLine="600" w:firstLineChars="2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（二）“第三届广东信创大赛”系列活动合作项目表详见附件2。</w:t>
      </w:r>
    </w:p>
    <w:p>
      <w:pPr>
        <w:widowControl/>
        <w:spacing w:line="470" w:lineRule="exact"/>
        <w:ind w:firstLine="600" w:firstLineChars="2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（三）请各申办单位按照大赛组委会设置的赛项（如申办单位需新增赛项，可向组委会申请，经审核通过，可纳入大赛新设赛项），提交赛区承办(协办)单位信息表（见附件3），</w:t>
      </w:r>
      <w:r>
        <w:rPr>
          <w:rFonts w:hint="eastAsia" w:ascii="仿宋" w:hAnsi="仿宋" w:eastAsia="仿宋" w:cs="仿宋"/>
          <w:color w:val="auto"/>
          <w:sz w:val="30"/>
          <w:szCs w:val="32"/>
          <w:lang w:eastAsia="zh-CN"/>
        </w:rPr>
        <w:t>申办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相关条件和流程见《</w:t>
      </w:r>
      <w:r>
        <w:rPr>
          <w:rFonts w:hint="eastAsia" w:ascii="仿宋" w:hAnsi="仿宋" w:eastAsia="仿宋" w:cs="仿宋"/>
          <w:color w:val="auto"/>
          <w:sz w:val="30"/>
          <w:szCs w:val="32"/>
          <w:lang w:eastAsia="zh-CN"/>
        </w:rPr>
        <w:t>申办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相关说明》附件4（相关资料可向秘书处索取和咨询），并将</w:t>
      </w:r>
      <w:r>
        <w:rPr>
          <w:rFonts w:hint="eastAsia" w:ascii="仿宋" w:hAnsi="仿宋" w:eastAsia="仿宋" w:cs="仿宋"/>
          <w:color w:val="auto"/>
          <w:sz w:val="30"/>
          <w:szCs w:val="32"/>
          <w:lang w:eastAsia="zh-CN"/>
        </w:rPr>
        <w:t>申办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表WORD电子版和盖章后的PDF电子版，于2023年3月15日前发送至指定邮箱cinsabj@163.com，组委会在3月20日前统一回复。</w:t>
      </w:r>
    </w:p>
    <w:p>
      <w:pPr>
        <w:adjustRightInd w:val="0"/>
        <w:snapToGrid w:val="0"/>
        <w:spacing w:line="470" w:lineRule="exact"/>
        <w:ind w:firstLine="600" w:firstLineChars="2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专此诚邀！</w:t>
      </w:r>
    </w:p>
    <w:p>
      <w:pPr>
        <w:spacing w:line="470" w:lineRule="exact"/>
        <w:rPr>
          <w:rFonts w:ascii="仿宋" w:hAnsi="仿宋" w:eastAsia="仿宋"/>
          <w:color w:val="auto"/>
          <w:sz w:val="30"/>
          <w:szCs w:val="32"/>
        </w:rPr>
      </w:pPr>
    </w:p>
    <w:p>
      <w:pPr>
        <w:adjustRightInd w:val="0"/>
        <w:snapToGrid w:val="0"/>
        <w:spacing w:line="470" w:lineRule="exact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附件：1.“第三届广东信创大赛”系列活动项目安排</w:t>
      </w:r>
      <w:r>
        <w:rPr>
          <w:rFonts w:hint="eastAsia" w:ascii="仿宋" w:hAnsi="仿宋" w:eastAsia="仿宋" w:cs="仿宋"/>
          <w:color w:val="auto"/>
          <w:sz w:val="30"/>
          <w:szCs w:val="32"/>
          <w:lang w:val="en-US" w:eastAsia="zh-CN"/>
        </w:rPr>
        <w:t>拟定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时间轴（另附）</w:t>
      </w:r>
    </w:p>
    <w:p>
      <w:pPr>
        <w:adjustRightInd w:val="0"/>
        <w:snapToGrid w:val="0"/>
        <w:spacing w:line="470" w:lineRule="exact"/>
        <w:ind w:firstLine="900" w:firstLineChars="3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2.“第三届广东信创大赛”系列活动合作项目表</w:t>
      </w:r>
    </w:p>
    <w:p>
      <w:pPr>
        <w:adjustRightInd w:val="0"/>
        <w:snapToGrid w:val="0"/>
        <w:spacing w:line="470" w:lineRule="exact"/>
        <w:ind w:firstLine="900" w:firstLineChars="300"/>
        <w:rPr>
          <w:rFonts w:hint="default" w:ascii="仿宋" w:hAnsi="仿宋" w:eastAsia="仿宋" w:cs="仿宋"/>
          <w:color w:val="auto"/>
          <w:sz w:val="30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3.区域(行业)赛区承办(协办)单位</w:t>
      </w:r>
      <w:r>
        <w:rPr>
          <w:rFonts w:hint="eastAsia" w:ascii="仿宋" w:hAnsi="仿宋" w:eastAsia="仿宋" w:cs="仿宋"/>
          <w:color w:val="auto"/>
          <w:sz w:val="30"/>
          <w:szCs w:val="32"/>
          <w:lang w:val="en-US" w:eastAsia="zh-CN"/>
        </w:rPr>
        <w:t>信息表</w:t>
      </w:r>
    </w:p>
    <w:p>
      <w:pPr>
        <w:adjustRightInd w:val="0"/>
        <w:snapToGrid w:val="0"/>
        <w:spacing w:line="470" w:lineRule="exact"/>
        <w:ind w:firstLine="900" w:firstLineChars="300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>4.区域（行业）赛区承办（协办）</w:t>
      </w:r>
      <w:r>
        <w:rPr>
          <w:rFonts w:hint="eastAsia" w:ascii="仿宋" w:hAnsi="仿宋" w:eastAsia="仿宋" w:cs="仿宋"/>
          <w:color w:val="auto"/>
          <w:sz w:val="30"/>
          <w:szCs w:val="32"/>
          <w:lang w:eastAsia="zh-CN"/>
        </w:rPr>
        <w:t>申办</w:t>
      </w:r>
      <w:r>
        <w:rPr>
          <w:rFonts w:hint="eastAsia" w:ascii="仿宋" w:hAnsi="仿宋" w:eastAsia="仿宋" w:cs="仿宋"/>
          <w:color w:val="auto"/>
          <w:sz w:val="30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说明</w:t>
      </w:r>
    </w:p>
    <w:p>
      <w:pPr>
        <w:spacing w:line="470" w:lineRule="exact"/>
        <w:rPr>
          <w:rFonts w:ascii="仿宋" w:hAnsi="仿宋" w:eastAsia="仿宋"/>
          <w:color w:val="auto"/>
          <w:sz w:val="30"/>
          <w:szCs w:val="32"/>
        </w:rPr>
      </w:pPr>
      <w:bookmarkStart w:id="0" w:name="_GoBack"/>
      <w:bookmarkEnd w:id="0"/>
    </w:p>
    <w:p>
      <w:pPr>
        <w:spacing w:line="470" w:lineRule="exact"/>
        <w:rPr>
          <w:rFonts w:ascii="仿宋" w:hAnsi="仿宋" w:eastAsia="仿宋"/>
          <w:color w:val="auto"/>
          <w:sz w:val="30"/>
          <w:szCs w:val="32"/>
        </w:rPr>
      </w:pPr>
    </w:p>
    <w:p>
      <w:pPr>
        <w:widowControl/>
        <w:shd w:val="clear" w:color="auto" w:fill="FFFFFF"/>
        <w:spacing w:line="470" w:lineRule="exact"/>
        <w:ind w:left="3780" w:leftChars="1800" w:firstLine="348" w:firstLineChars="116"/>
        <w:jc w:val="center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hint="eastAsia" w:ascii="仿宋" w:hAnsi="仿宋" w:eastAsia="仿宋" w:cs="仿宋"/>
          <w:color w:val="auto"/>
          <w:sz w:val="30"/>
          <w:szCs w:val="32"/>
        </w:rPr>
        <w:t xml:space="preserve"> </w:t>
      </w:r>
      <w:r>
        <w:rPr>
          <w:rFonts w:ascii="仿宋" w:hAnsi="仿宋" w:eastAsia="仿宋" w:cs="仿宋"/>
          <w:color w:val="auto"/>
          <w:sz w:val="30"/>
          <w:szCs w:val="32"/>
        </w:rPr>
        <w:t xml:space="preserve">       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广东信创大赛组委会</w:t>
      </w:r>
    </w:p>
    <w:p>
      <w:pPr>
        <w:widowControl/>
        <w:shd w:val="clear" w:color="auto" w:fill="FFFFFF"/>
        <w:spacing w:line="470" w:lineRule="exact"/>
        <w:ind w:left="3780" w:leftChars="1800" w:firstLine="348" w:firstLineChars="116"/>
        <w:jc w:val="center"/>
        <w:rPr>
          <w:rFonts w:ascii="仿宋" w:hAnsi="仿宋" w:eastAsia="仿宋" w:cs="仿宋"/>
          <w:color w:val="auto"/>
          <w:sz w:val="30"/>
          <w:szCs w:val="32"/>
        </w:rPr>
      </w:pPr>
      <w:r>
        <w:rPr>
          <w:rFonts w:ascii="仿宋" w:hAnsi="仿宋" w:eastAsia="仿宋" w:cs="仿宋"/>
          <w:color w:val="auto"/>
          <w:sz w:val="30"/>
          <w:szCs w:val="32"/>
        </w:rPr>
        <w:t xml:space="preserve">        </w:t>
      </w:r>
      <w:r>
        <w:rPr>
          <w:rFonts w:hint="eastAsia" w:ascii="仿宋" w:hAnsi="仿宋" w:eastAsia="仿宋" w:cs="仿宋"/>
          <w:color w:val="auto"/>
          <w:sz w:val="30"/>
          <w:szCs w:val="32"/>
        </w:rPr>
        <w:t>2024年2月6日</w:t>
      </w:r>
    </w:p>
    <w:p>
      <w:pPr>
        <w:widowControl/>
        <w:shd w:val="clear" w:color="auto" w:fill="FFFFFF"/>
        <w:spacing w:line="470" w:lineRule="exact"/>
        <w:ind w:left="3780" w:leftChars="1800" w:firstLine="348" w:firstLineChars="116"/>
        <w:jc w:val="center"/>
        <w:rPr>
          <w:rFonts w:ascii="仿宋" w:hAnsi="仿宋" w:eastAsia="仿宋" w:cs="仿宋"/>
          <w:color w:val="auto"/>
          <w:sz w:val="30"/>
          <w:szCs w:val="32"/>
        </w:rPr>
      </w:pPr>
    </w:p>
    <w:p>
      <w:pPr>
        <w:pStyle w:val="2"/>
        <w:shd w:val="clear" w:color="auto" w:fill="FFFFFF" w:themeFill="background1"/>
        <w:adjustRightInd w:val="0"/>
        <w:spacing w:line="470" w:lineRule="exact"/>
        <w:ind w:right="-23"/>
        <w:rPr>
          <w:rFonts w:ascii="仿宋" w:hAnsi="仿宋" w:eastAsia="仿宋" w:cs="仿宋"/>
          <w:color w:val="auto"/>
          <w:sz w:val="30"/>
          <w:szCs w:val="32"/>
          <w:lang w:bidi="zh-TW"/>
        </w:rPr>
      </w:pPr>
      <w:r>
        <w:rPr>
          <w:rFonts w:hint="eastAsia" w:ascii="仿宋" w:hAnsi="仿宋" w:eastAsia="仿宋" w:cs="仿宋"/>
          <w:color w:val="auto"/>
          <w:sz w:val="30"/>
          <w:szCs w:val="32"/>
          <w:lang w:bidi="zh-TW"/>
        </w:rPr>
        <w:t xml:space="preserve">联系人：成老师15360402627 </w:t>
      </w:r>
      <w:r>
        <w:rPr>
          <w:rFonts w:ascii="仿宋" w:hAnsi="仿宋" w:eastAsia="仿宋" w:cs="仿宋"/>
          <w:color w:val="auto"/>
          <w:sz w:val="30"/>
          <w:szCs w:val="32"/>
          <w:lang w:bidi="zh-TW"/>
        </w:rPr>
        <w:t xml:space="preserve"> </w:t>
      </w:r>
      <w:r>
        <w:rPr>
          <w:rFonts w:hint="eastAsia" w:ascii="仿宋" w:hAnsi="仿宋" w:eastAsia="仿宋" w:cs="仿宋"/>
          <w:color w:val="auto"/>
          <w:sz w:val="30"/>
          <w:szCs w:val="32"/>
          <w:lang w:bidi="zh-TW"/>
        </w:rPr>
        <w:t xml:space="preserve">黄老师 13922126388 </w:t>
      </w:r>
      <w:r>
        <w:rPr>
          <w:rFonts w:ascii="仿宋" w:hAnsi="仿宋" w:eastAsia="仿宋" w:cs="仿宋"/>
          <w:color w:val="auto"/>
          <w:sz w:val="30"/>
          <w:szCs w:val="32"/>
          <w:lang w:bidi="zh-TW"/>
        </w:rPr>
        <w:t xml:space="preserve"> </w:t>
      </w:r>
    </w:p>
    <w:p>
      <w:pPr>
        <w:pStyle w:val="2"/>
        <w:shd w:val="clear" w:color="auto" w:fill="FFFFFF" w:themeFill="background1"/>
        <w:adjustRightInd w:val="0"/>
        <w:spacing w:line="470" w:lineRule="exact"/>
        <w:ind w:right="-23" w:firstLine="1188" w:firstLineChars="400"/>
        <w:rPr>
          <w:rFonts w:ascii="仿宋" w:hAnsi="仿宋" w:eastAsia="仿宋" w:cs="仿宋"/>
          <w:color w:val="auto"/>
          <w:sz w:val="30"/>
          <w:szCs w:val="32"/>
          <w:lang w:bidi="zh-TW"/>
        </w:rPr>
      </w:pPr>
      <w:r>
        <w:rPr>
          <w:rFonts w:hint="eastAsia" w:ascii="仿宋" w:hAnsi="仿宋" w:eastAsia="仿宋" w:cs="仿宋"/>
          <w:color w:val="auto"/>
          <w:sz w:val="30"/>
          <w:szCs w:val="32"/>
          <w:lang w:bidi="zh-TW"/>
        </w:rPr>
        <w:t>陈老师15989296453  崔老师 13535243654</w:t>
      </w:r>
    </w:p>
    <w:p>
      <w:pPr>
        <w:pStyle w:val="2"/>
        <w:shd w:val="clear" w:color="auto" w:fill="FFFFFF" w:themeFill="background1"/>
        <w:adjustRightInd w:val="0"/>
        <w:spacing w:line="470" w:lineRule="exact"/>
        <w:ind w:right="-23" w:firstLine="1188" w:firstLineChars="400"/>
        <w:rPr>
          <w:rFonts w:hint="default" w:ascii="仿宋" w:hAnsi="仿宋" w:eastAsia="仿宋" w:cs="仿宋"/>
          <w:color w:val="auto"/>
          <w:sz w:val="30"/>
          <w:szCs w:val="32"/>
          <w:lang w:val="en-US" w:eastAsia="zh-CN" w:bidi="zh-TW"/>
        </w:rPr>
      </w:pPr>
      <w:r>
        <w:rPr>
          <w:rFonts w:hint="eastAsia" w:ascii="仿宋" w:hAnsi="仿宋" w:eastAsia="仿宋" w:cs="仿宋"/>
          <w:color w:val="auto"/>
          <w:sz w:val="30"/>
          <w:szCs w:val="32"/>
          <w:lang w:bidi="zh-TW"/>
        </w:rPr>
        <w:t xml:space="preserve">周老师13632357687  方老师 </w:t>
      </w:r>
      <w:r>
        <w:rPr>
          <w:rFonts w:hint="eastAsia" w:ascii="仿宋" w:hAnsi="仿宋" w:eastAsia="仿宋" w:cs="仿宋"/>
          <w:color w:val="auto"/>
          <w:sz w:val="30"/>
          <w:szCs w:val="32"/>
          <w:lang w:val="en-US" w:eastAsia="zh-CN" w:bidi="zh-TW"/>
        </w:rPr>
        <w:t>18922700196</w:t>
      </w:r>
    </w:p>
    <w:p>
      <w:pPr>
        <w:pStyle w:val="5"/>
        <w:shd w:val="clear" w:color="auto" w:fill="FFFFFF" w:themeFill="background1"/>
        <w:adjustRightInd w:val="0"/>
        <w:spacing w:line="470" w:lineRule="exact"/>
        <w:ind w:firstLine="0" w:firstLineChars="0"/>
        <w:rPr>
          <w:rFonts w:ascii="仿宋" w:hAnsi="仿宋" w:eastAsia="仿宋" w:cs="仿宋"/>
          <w:color w:val="auto"/>
          <w:spacing w:val="-6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color w:val="auto"/>
          <w:spacing w:val="-6"/>
          <w:sz w:val="30"/>
          <w:szCs w:val="32"/>
          <w:lang w:bidi="zh-TW"/>
        </w:rPr>
        <w:t>办公电话：020-83609433    电子邮箱：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"mailto:gdinsa@163.com" </w:instrText>
      </w:r>
      <w:r>
        <w:rPr>
          <w:color w:val="auto"/>
        </w:rPr>
        <w:fldChar w:fldCharType="separate"/>
      </w:r>
      <w:r>
        <w:rPr>
          <w:rStyle w:val="9"/>
          <w:rFonts w:hint="eastAsia" w:ascii="仿宋" w:hAnsi="仿宋" w:eastAsia="仿宋" w:cs="仿宋"/>
          <w:color w:val="auto"/>
          <w:spacing w:val="-6"/>
          <w:sz w:val="30"/>
          <w:szCs w:val="32"/>
          <w:lang w:bidi="zh-TW"/>
        </w:rPr>
        <w:t>gdinsa@163.com</w:t>
      </w:r>
      <w:r>
        <w:rPr>
          <w:rStyle w:val="9"/>
          <w:rFonts w:hint="eastAsia" w:ascii="仿宋" w:hAnsi="仿宋" w:eastAsia="仿宋" w:cs="仿宋"/>
          <w:color w:val="auto"/>
          <w:spacing w:val="-6"/>
          <w:sz w:val="30"/>
          <w:szCs w:val="32"/>
          <w:lang w:bidi="zh-TW"/>
        </w:rPr>
        <w:fldChar w:fldCharType="end"/>
      </w:r>
    </w:p>
    <w:p>
      <w:pPr>
        <w:adjustRightInd w:val="0"/>
        <w:snapToGrid w:val="0"/>
        <w:spacing w:line="300" w:lineRule="exact"/>
        <w:rPr>
          <w:rFonts w:hint="eastAsia" w:ascii="仿宋" w:hAnsi="仿宋" w:eastAsia="仿宋" w:cs="仿宋"/>
          <w:bCs/>
          <w:sz w:val="30"/>
          <w:szCs w:val="30"/>
          <w:lang w:bidi="zh-TW"/>
        </w:rPr>
      </w:pPr>
    </w:p>
    <w:p>
      <w:pPr>
        <w:adjustRightInd w:val="0"/>
        <w:snapToGrid w:val="0"/>
        <w:spacing w:line="300" w:lineRule="exact"/>
        <w:rPr>
          <w:rFonts w:hint="eastAsia" w:ascii="仿宋" w:hAnsi="仿宋" w:eastAsia="仿宋" w:cs="仿宋"/>
          <w:bCs/>
          <w:sz w:val="30"/>
          <w:szCs w:val="30"/>
          <w:lang w:bidi="zh-TW"/>
        </w:rPr>
      </w:pPr>
    </w:p>
    <w:p>
      <w:pPr>
        <w:adjustRightInd w:val="0"/>
        <w:snapToGrid w:val="0"/>
        <w:spacing w:line="300" w:lineRule="exact"/>
        <w:rPr>
          <w:rFonts w:hint="eastAsia" w:ascii="仿宋" w:hAnsi="仿宋" w:eastAsia="仿宋" w:cs="仿宋"/>
          <w:bCs/>
          <w:sz w:val="30"/>
          <w:szCs w:val="30"/>
          <w:lang w:bidi="zh-TW"/>
        </w:rPr>
      </w:pPr>
      <w:r>
        <w:rPr>
          <w:rFonts w:hint="eastAsia" w:ascii="仿宋" w:hAnsi="仿宋" w:eastAsia="仿宋" w:cs="仿宋"/>
          <w:bCs/>
          <w:sz w:val="30"/>
          <w:szCs w:val="30"/>
          <w:lang w:bidi="zh-TW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“第三届广东信创大赛”系列活动合作项目表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-592" w:rightChars="-282"/>
        <w:jc w:val="center"/>
        <w:textAlignment w:val="auto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（请在“合作项目”栏内方框里勾选有兴趣合作的选项）</w:t>
      </w:r>
    </w:p>
    <w:tbl>
      <w:tblPr>
        <w:tblStyle w:val="7"/>
        <w:tblpPr w:leftFromText="180" w:rightFromText="180" w:vertAnchor="text" w:horzAnchor="page" w:tblpX="930" w:tblpY="433"/>
        <w:tblOverlap w:val="never"/>
        <w:tblW w:w="101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85"/>
        <w:gridCol w:w="3630"/>
        <w:gridCol w:w="3150"/>
        <w:gridCol w:w="1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75" w:type="dxa"/>
            <w:gridSpan w:val="3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系列活动项目</w:t>
            </w:r>
          </w:p>
        </w:tc>
        <w:tc>
          <w:tcPr>
            <w:tcW w:w="3150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zh-CN"/>
              </w:rPr>
              <w:t>合作项目-可选多项</w:t>
            </w:r>
          </w:p>
        </w:tc>
        <w:tc>
          <w:tcPr>
            <w:tcW w:w="1837" w:type="dxa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  <w:lang w:bidi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竞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赛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类</w:t>
            </w: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信创职业技能竞赛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区域或行业承办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right="-141" w:rightChars="-67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各赛项初赛原则上线上进行；</w:t>
            </w:r>
          </w:p>
          <w:p>
            <w:pPr>
              <w:adjustRightInd w:val="0"/>
              <w:snapToGrid w:val="0"/>
              <w:spacing w:line="300" w:lineRule="exact"/>
              <w:ind w:right="-141" w:rightChars="-67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选拔赛由区域（行业）承办单位按照组委会统一部署，独立组织实施并推荐优胜选手进入总决赛；</w:t>
            </w:r>
          </w:p>
          <w:p>
            <w:pPr>
              <w:adjustRightInd w:val="0"/>
              <w:snapToGrid w:val="0"/>
              <w:spacing w:line="300" w:lineRule="exact"/>
              <w:ind w:right="-141" w:rightChars="-67"/>
              <w:jc w:val="left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总决赛由组委会组织实施，集中在广州线下进行。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信创技能竞赛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信息系统信创改造方案竞赛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信创知识竞赛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信创标准竞赛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“低代码+大模型”竞赛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网络安全技能竞赛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人工智能竞赛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（可增加）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451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（可增加）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活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  <w:t>类</w:t>
            </w: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主题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论坛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组委会统筹安排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承办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协办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（题目自拟）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非决赛现场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专题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论坛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组委会统筹安排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（题目自拟）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非决赛现场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交流会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第一期：走进超算世界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—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1月26日已完成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 w:firstLine="630" w:firstLineChars="30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第二期：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日常多场次举办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总决赛现场回放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left="-120" w:leftChars="-57" w:right="-124" w:rightChars="-59" w:firstLine="630" w:firstLineChars="300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第N期：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对接会</w:t>
            </w: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政企对接会(指定场次)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日常多场次举办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总决赛现场签约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融企对接会(指定场次)-已发邀请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供需对接会(指定场次)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ind w:right="-124" w:rightChars="-59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对接会(指定场次)</w:t>
            </w:r>
          </w:p>
        </w:tc>
        <w:tc>
          <w:tcPr>
            <w:tcW w:w="31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座谈会</w:t>
            </w: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信创工作推进答疑会（暂名）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00" w:lineRule="exact"/>
              <w:ind w:left="-59" w:leftChars="-28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座谈会(指定场次)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闭门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会议</w:t>
            </w:r>
          </w:p>
        </w:tc>
        <w:tc>
          <w:tcPr>
            <w:tcW w:w="3630" w:type="dxa"/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00" w:lineRule="exact"/>
              <w:ind w:left="-59" w:leftChars="-28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会(指定场次)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tabs>
                <w:tab w:val="left" w:pos="2940"/>
              </w:tabs>
              <w:adjustRightInd w:val="0"/>
              <w:snapToGrid w:val="0"/>
              <w:spacing w:line="300" w:lineRule="exact"/>
              <w:ind w:left="-59" w:leftChars="-28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会(指定场次)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展览会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(展示)</w:t>
            </w: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信息技术应用展区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总决赛现场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网络与数据安全展区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(待定展区)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承办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协办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参展</w:t>
            </w:r>
          </w:p>
        </w:tc>
        <w:tc>
          <w:tcPr>
            <w:tcW w:w="1837" w:type="dxa"/>
            <w:vMerge w:val="continue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沙 龙</w:t>
            </w: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（指定场次）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Merge w:val="continue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培训班</w:t>
            </w:r>
          </w:p>
        </w:tc>
        <w:tc>
          <w:tcPr>
            <w:tcW w:w="363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（指定场次）</w:t>
            </w:r>
          </w:p>
        </w:tc>
        <w:tc>
          <w:tcPr>
            <w:tcW w:w="3150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bidi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冠名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承办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协办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赞助</w:t>
            </w:r>
          </w:p>
        </w:tc>
        <w:tc>
          <w:tcPr>
            <w:tcW w:w="1837" w:type="dxa"/>
            <w:shd w:val="clear" w:color="auto" w:fill="auto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根据需要设定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660" w:type="dxa"/>
            <w:vMerge w:val="continue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950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以上各项活动中，承办单位可自拟主题：（不够可加行）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                                     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single"/>
              </w:rPr>
              <w:t xml:space="preserve">                                                     </w:t>
            </w:r>
          </w:p>
        </w:tc>
      </w:tr>
    </w:tbl>
    <w:p>
      <w:pPr>
        <w:adjustRightInd w:val="0"/>
        <w:snapToGrid w:val="0"/>
        <w:spacing w:before="156" w:beforeLines="50" w:after="156" w:afterLines="50" w:line="300" w:lineRule="exact"/>
        <w:ind w:right="-592" w:rightChars="-282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单位名称：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</w:t>
      </w:r>
      <w:r>
        <w:rPr>
          <w:rFonts w:hint="eastAsia" w:ascii="楷体" w:hAnsi="楷体" w:eastAsia="楷体" w:cs="楷体"/>
          <w:sz w:val="24"/>
        </w:rPr>
        <w:t xml:space="preserve">                    填写日期：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</w:t>
      </w: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bCs/>
          <w:szCs w:val="21"/>
          <w:lang w:bidi="zh-TW"/>
        </w:rPr>
      </w:pPr>
      <w:r>
        <w:rPr>
          <w:rFonts w:hint="eastAsia" w:ascii="仿宋" w:hAnsi="仿宋" w:eastAsia="仿宋" w:cs="仿宋"/>
          <w:bCs/>
          <w:szCs w:val="21"/>
          <w:lang w:bidi="zh-TW"/>
        </w:rPr>
        <w:t>说明：</w:t>
      </w:r>
    </w:p>
    <w:p>
      <w:pPr>
        <w:numPr>
          <w:ilvl w:val="0"/>
          <w:numId w:val="2"/>
        </w:numPr>
        <w:adjustRightInd w:val="0"/>
        <w:snapToGrid w:val="0"/>
        <w:spacing w:line="300" w:lineRule="exact"/>
        <w:rPr>
          <w:rFonts w:ascii="仿宋" w:hAnsi="仿宋" w:eastAsia="仿宋" w:cs="仿宋"/>
          <w:bCs/>
          <w:szCs w:val="21"/>
          <w:lang w:bidi="zh-TW"/>
        </w:rPr>
      </w:pPr>
      <w:r>
        <w:rPr>
          <w:rFonts w:hint="eastAsia" w:ascii="仿宋" w:hAnsi="仿宋" w:eastAsia="仿宋" w:cs="仿宋"/>
          <w:bCs/>
          <w:szCs w:val="21"/>
          <w:lang w:bidi="zh-TW"/>
        </w:rPr>
        <w:t>所有竞赛项目和活动项目均在总决赛现场进行决赛或呈现成果。</w:t>
      </w:r>
    </w:p>
    <w:p>
      <w:pPr>
        <w:numPr>
          <w:ilvl w:val="0"/>
          <w:numId w:val="2"/>
        </w:numPr>
        <w:adjustRightInd w:val="0"/>
        <w:snapToGrid w:val="0"/>
        <w:spacing w:line="300" w:lineRule="exact"/>
        <w:rPr>
          <w:rFonts w:ascii="仿宋" w:hAnsi="仿宋" w:eastAsia="仿宋" w:cs="仿宋"/>
          <w:bCs/>
          <w:color w:val="auto"/>
          <w:szCs w:val="21"/>
          <w:lang w:bidi="zh-TW"/>
        </w:rPr>
      </w:pPr>
      <w:r>
        <w:rPr>
          <w:rFonts w:hint="eastAsia" w:ascii="仿宋" w:hAnsi="仿宋" w:eastAsia="仿宋" w:cs="仿宋"/>
          <w:bCs/>
          <w:color w:val="auto"/>
          <w:szCs w:val="21"/>
          <w:lang w:bidi="zh-TW"/>
        </w:rPr>
        <w:t>有意参与共享平台资源、参与策划组织的单位请与大赛组委会秘书处联系。</w:t>
      </w: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bCs/>
          <w:sz w:val="30"/>
          <w:szCs w:val="30"/>
          <w:lang w:bidi="zh-TW"/>
        </w:rPr>
      </w:pPr>
      <w:r>
        <w:rPr>
          <w:rFonts w:hint="eastAsia" w:ascii="仿宋" w:hAnsi="仿宋" w:eastAsia="仿宋" w:cs="仿宋"/>
          <w:bCs/>
          <w:szCs w:val="21"/>
          <w:lang w:bidi="zh-TW"/>
        </w:rPr>
        <w:br w:type="page"/>
      </w:r>
      <w:r>
        <w:rPr>
          <w:rFonts w:hint="eastAsia" w:ascii="仿宋" w:hAnsi="仿宋" w:eastAsia="仿宋" w:cs="仿宋"/>
          <w:bCs/>
          <w:sz w:val="30"/>
          <w:szCs w:val="30"/>
          <w:lang w:bidi="zh-TW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“第三届广东信创大赛”区域(行业)赛区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Theme="minorEastAsia" w:hAnsiTheme="minorEastAsia" w:eastAsia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bCs/>
          <w:sz w:val="36"/>
          <w:szCs w:val="36"/>
        </w:rPr>
        <w:t>承办(协办)单位信息表</w:t>
      </w:r>
    </w:p>
    <w:p>
      <w:pPr>
        <w:adjustRightInd w:val="0"/>
        <w:snapToGrid w:val="0"/>
        <w:spacing w:before="156" w:beforeLines="50" w:after="156" w:afterLines="50" w:line="300" w:lineRule="exact"/>
        <w:ind w:right="-592" w:rightChars="-282"/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（此信息表须与附件2同时提交，</w:t>
      </w:r>
      <w:r>
        <w:rPr>
          <w:rFonts w:hint="eastAsia" w:ascii="楷体" w:hAnsi="楷体" w:eastAsia="楷体" w:cs="楷体"/>
          <w:sz w:val="24"/>
          <w:lang w:eastAsia="zh-CN"/>
        </w:rPr>
        <w:t>申办</w:t>
      </w:r>
      <w:r>
        <w:rPr>
          <w:rFonts w:hint="eastAsia" w:ascii="楷体" w:hAnsi="楷体" w:eastAsia="楷体" w:cs="楷体"/>
          <w:sz w:val="24"/>
        </w:rPr>
        <w:t>方为有效）</w:t>
      </w:r>
    </w:p>
    <w:tbl>
      <w:tblPr>
        <w:tblStyle w:val="7"/>
        <w:tblW w:w="964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1619"/>
        <w:gridCol w:w="963"/>
        <w:gridCol w:w="1673"/>
        <w:gridCol w:w="1239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申请单位名称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部门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2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30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详细地址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0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承办（协办）活动策划基本信息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</w:rPr>
              <w:t>（以下内容可以是申办单位设想而未确认的信息）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拟定指导单位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拟定合作单位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各级/类赛事/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活动承办经验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当地政府资源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赛事/活动相关产业技术情况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ind w:left="-94" w:leftChars="-45" w:right="-136" w:rightChars="-6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赛事/活动相关院校专业建设情况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选拔赛场地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及设施情况</w:t>
            </w:r>
          </w:p>
        </w:tc>
        <w:tc>
          <w:tcPr>
            <w:tcW w:w="7796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保障承诺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经费保障：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安全保障：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赛事宣传保障：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44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周边交通与食宿保障：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其它优势说明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84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申办单位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我单位经认真研究，决定向大赛组委会申办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sz w:val="24"/>
              </w:rPr>
              <w:t>。请予确认。</w:t>
            </w:r>
          </w:p>
          <w:p>
            <w:pPr>
              <w:adjustRightInd w:val="0"/>
              <w:snapToGrid w:val="0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申办单位（盖章） </w:t>
            </w:r>
          </w:p>
          <w:p>
            <w:pPr>
              <w:tabs>
                <w:tab w:val="left" w:pos="6820"/>
              </w:tabs>
              <w:adjustRightInd w:val="0"/>
              <w:snapToGrid w:val="0"/>
              <w:ind w:right="145" w:rightChars="69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 月    日</w:t>
            </w:r>
          </w:p>
        </w:tc>
      </w:tr>
    </w:tbl>
    <w:p>
      <w:pPr>
        <w:rPr>
          <w:rFonts w:ascii="仿宋" w:hAnsi="仿宋" w:eastAsia="仿宋" w:cs="仿宋"/>
          <w:bCs/>
          <w:sz w:val="30"/>
          <w:szCs w:val="30"/>
          <w:lang w:bidi="zh-TW"/>
        </w:rPr>
      </w:pPr>
      <w:r>
        <w:rPr>
          <w:rFonts w:hint="eastAsia" w:ascii="仿宋" w:hAnsi="仿宋" w:eastAsia="仿宋" w:cs="仿宋"/>
          <w:bCs/>
          <w:sz w:val="30"/>
          <w:szCs w:val="30"/>
          <w:lang w:bidi="zh-TW"/>
        </w:rPr>
        <w:br w:type="page"/>
      </w:r>
    </w:p>
    <w:p>
      <w:pPr>
        <w:adjustRightInd w:val="0"/>
        <w:snapToGrid w:val="0"/>
        <w:spacing w:line="300" w:lineRule="exact"/>
        <w:rPr>
          <w:rFonts w:ascii="仿宋" w:hAnsi="仿宋" w:eastAsia="仿宋" w:cs="仿宋"/>
          <w:bCs/>
          <w:sz w:val="30"/>
          <w:szCs w:val="30"/>
          <w:lang w:bidi="zh-TW"/>
        </w:rPr>
      </w:pPr>
      <w:r>
        <w:rPr>
          <w:rFonts w:hint="eastAsia" w:ascii="仿宋" w:hAnsi="仿宋" w:eastAsia="仿宋" w:cs="仿宋"/>
          <w:bCs/>
          <w:sz w:val="30"/>
          <w:szCs w:val="30"/>
          <w:lang w:bidi="zh-TW"/>
        </w:rPr>
        <w:t>附件4：</w:t>
      </w:r>
    </w:p>
    <w:p>
      <w:pPr>
        <w:spacing w:before="156" w:beforeLines="50" w:after="156" w:afterLines="50" w:line="400" w:lineRule="exact"/>
        <w:ind w:right="-424" w:rightChars="-202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区域（行业）赛区承办（协办）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申办</w:t>
      </w:r>
      <w:r>
        <w:rPr>
          <w:rFonts w:hint="eastAsia" w:ascii="宋体" w:hAnsi="宋体" w:cs="宋体"/>
          <w:b/>
          <w:bCs/>
          <w:sz w:val="32"/>
          <w:szCs w:val="32"/>
        </w:rPr>
        <w:t>有关说明</w:t>
      </w:r>
    </w:p>
    <w:p>
      <w:pPr>
        <w:adjustRightInd w:val="0"/>
        <w:snapToGrid w:val="0"/>
        <w:spacing w:line="560" w:lineRule="exact"/>
        <w:ind w:firstLine="643" w:firstLineChars="200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一、承办（协办）单位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申办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条件</w:t>
      </w:r>
    </w:p>
    <w:p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满足</w:t>
      </w:r>
      <w:r>
        <w:rPr>
          <w:rFonts w:hint="eastAsia" w:ascii="仿宋" w:hAnsi="仿宋" w:eastAsia="仿宋" w:cs="仿宋"/>
          <w:sz w:val="28"/>
          <w:szCs w:val="28"/>
        </w:rPr>
        <w:t>以下</w:t>
      </w:r>
      <w:r>
        <w:rPr>
          <w:rFonts w:hint="eastAsia" w:ascii="仿宋" w:hAnsi="仿宋" w:eastAsia="仿宋" w:cs="仿宋"/>
          <w:bCs/>
          <w:sz w:val="28"/>
          <w:szCs w:val="28"/>
        </w:rPr>
        <w:t>条件的单位可申请为承办单位，部分条件不足的可以申请为协办单位：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在本区域（行业）有较大影响力和引领力，社会信誉良好； 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能够遵循大赛理念、遵守大赛制度、服从大赛组委会领导；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愿意为信创优秀产品、优秀方案应用推广，为大赛技术研究、资源成果转化作贡献；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在本区域（行业）有较好的政府、教育等行业资源，能邀请本区域（行业）相关政府主管部门作为区域（行业）赛事指导单位；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有信创领域相关专家资源，能有效组建专家裁判团队（裁判名单须经大赛组委会审核），保证大赛选拔赛能高质量完成；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能够组织本区域（行业）300人以上报名参加大赛初赛；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能够组织30人以上专业观众参加大赛总决赛现场观赛和出席信创主题论坛；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能够为大赛提供必要的人力、物力和财力等方面的保障支持，并合理承担大赛组织运行费用；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能够提供适合承办竞赛的场地和设备设施；赛事场馆所在地交通便利，便于选手参赛；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广东省网络空间安全协会理事单位以上或全国网安联成员单位优先；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能够深入开展产科教融合、具有竞赛成果转化推广的空间、对信创产业以及信创行业人才培养有专项规划的优先；</w:t>
      </w:r>
    </w:p>
    <w:p>
      <w:pPr>
        <w:numPr>
          <w:ilvl w:val="0"/>
          <w:numId w:val="3"/>
        </w:numPr>
        <w:spacing w:line="440" w:lineRule="exact"/>
        <w:rPr>
          <w:rFonts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举办过较大型信创论坛或相关主题研讨会的优先。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二、承办（协办）单位享受权益</w:t>
      </w:r>
    </w:p>
    <w:p>
      <w:pPr>
        <w:spacing w:line="440" w:lineRule="exact"/>
        <w:ind w:firstLine="576" w:firstLineChars="206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申办单位经审核通过后成为大赛区域（行业）赛区承办（协办）单位，可享受以下权益：</w:t>
      </w:r>
    </w:p>
    <w:p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可获得大赛组委会对赛区组织工作的指导和支持；</w:t>
      </w:r>
    </w:p>
    <w:p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在组委会的总体规划下，可使用大赛名称和部分对应信息在承办赛区范围内进行宣传、动员；赛区现场的主题名称为“第三届广东信创大赛（区域/行业）赛区”；</w:t>
      </w:r>
    </w:p>
    <w:p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以大赛组织机构成员的身份，其称谓和LOGO将伴随大赛组织机构在省级各宣传平台上出现；</w:t>
      </w:r>
    </w:p>
    <w:p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优秀组织单位可获得大赛宣传榜永久居留权；</w:t>
      </w:r>
    </w:p>
    <w:p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可获得大赛对应范围全套宣传资料电子版；</w:t>
      </w:r>
    </w:p>
    <w:p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优先获得与大赛组织机构内部合作权，享受相应权益；</w:t>
      </w:r>
    </w:p>
    <w:p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优先获得组委会组织的对外交流活动机会等;</w:t>
      </w:r>
    </w:p>
    <w:p>
      <w:pPr>
        <w:numPr>
          <w:ilvl w:val="0"/>
          <w:numId w:val="4"/>
        </w:numPr>
        <w:spacing w:line="44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可对大赛组织实施提出意见和建议，对所承办（协办）赛区的赛事有对应组织权限（赛事组织方案须报大赛组委会审批后方可实施）；</w:t>
      </w:r>
    </w:p>
    <w:p>
      <w:pPr>
        <w:adjustRightInd w:val="0"/>
        <w:snapToGrid w:val="0"/>
        <w:spacing w:line="440" w:lineRule="exact"/>
        <w:ind w:left="420" w:leftChars="200" w:firstLine="281" w:firstLineChars="1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申办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与遴选</w:t>
      </w:r>
    </w:p>
    <w:p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（一）由各申办单位提出书面申请，并按要求将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申办</w:t>
      </w:r>
      <w:r>
        <w:rPr>
          <w:rFonts w:hint="eastAsia" w:ascii="仿宋" w:hAnsi="仿宋" w:eastAsia="仿宋" w:cs="仿宋"/>
          <w:sz w:val="28"/>
          <w:szCs w:val="28"/>
        </w:rPr>
        <w:t>材料报大赛组委会秘书处；</w:t>
      </w:r>
    </w:p>
    <w:p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（二）大赛组委会技术委员会组织专家初审，遴选出入围单位后，必要时选派专家实地考察承办地办赛条件；</w:t>
      </w:r>
    </w:p>
    <w:p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（三）大赛组委会技术委员会汇总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申办</w:t>
      </w:r>
      <w:r>
        <w:rPr>
          <w:rFonts w:hint="eastAsia" w:ascii="仿宋" w:hAnsi="仿宋" w:eastAsia="仿宋" w:cs="仿宋"/>
          <w:sz w:val="28"/>
          <w:szCs w:val="28"/>
        </w:rPr>
        <w:t>情况，组织评议并形成书面意见，报大赛组委会审批；</w:t>
      </w:r>
    </w:p>
    <w:p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（四）根据大赛组委会批准意见，最终确定区域（行业）赛承办或协办单位，并函复申办单位。</w:t>
      </w:r>
    </w:p>
    <w:p>
      <w:pPr>
        <w:widowControl/>
        <w:shd w:val="clear" w:color="auto" w:fill="FFFFFF"/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四、其他事项</w:t>
      </w:r>
    </w:p>
    <w:p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（一）大赛的组织坚持节俭办赛、廉洁办赛、务求实效的原则。申办单位可以选择承办或协办整个赛事，也可选择承办1个或多个赛项（活动）。鼓励同地区多单位联合承办赛事。</w:t>
      </w:r>
    </w:p>
    <w:p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（二）对申办成功的单位，大赛组委会将发挥行业技术和资源整合优势，积极为其技能人才队伍建设和产教融合高质量发展提供服务。</w:t>
      </w:r>
    </w:p>
    <w:p>
      <w:pPr>
        <w:adjustRightInd w:val="0"/>
        <w:snapToGrid w:val="0"/>
        <w:spacing w:line="440" w:lineRule="exact"/>
        <w:ind w:firstLine="562" w:firstLineChars="200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五、其他</w:t>
      </w:r>
    </w:p>
    <w:p>
      <w:pPr>
        <w:widowControl/>
        <w:shd w:val="clear" w:color="auto" w:fill="FFFFFF"/>
        <w:spacing w:line="44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解释权归广东信创大赛组委会所有。</w:t>
      </w:r>
    </w:p>
    <w:p>
      <w:pPr>
        <w:widowControl/>
        <w:shd w:val="clear" w:color="auto" w:fill="FFFFFF"/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rPr>
          <w:rFonts w:ascii="仿宋" w:hAnsi="仿宋" w:eastAsia="仿宋" w:cs="仿宋"/>
          <w:sz w:val="28"/>
          <w:szCs w:val="28"/>
        </w:rPr>
      </w:pPr>
    </w:p>
    <w:p>
      <w:pPr>
        <w:widowControl/>
        <w:shd w:val="clear" w:color="auto" w:fill="FFFFFF"/>
        <w:spacing w:line="440" w:lineRule="exact"/>
        <w:ind w:left="4838" w:leftChars="2304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2024年2月6日</w:t>
      </w:r>
    </w:p>
    <w:sectPr>
      <w:pgSz w:w="11906" w:h="16838"/>
      <w:pgMar w:top="1240" w:right="1361" w:bottom="898" w:left="13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5F6A041D-3BDE-4CCB-9C8F-4F14D62D7D90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D8592AF-D339-439F-9217-9931FC4A2EE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EAE4955A-D4A3-442F-B312-4FD4CE9223C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CEB3B586-BE8C-44BE-BDD5-F03C3F9175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3B7328D-1F1F-4F0A-8217-F6E7800790E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6" w:fontKey="{C47F923B-81B1-4942-9A03-0E61B14A3A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636A4F2-057F-497C-A2DF-A30AB3C57D6D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94A0C2"/>
    <w:multiLevelType w:val="singleLevel"/>
    <w:tmpl w:val="CE94A0C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28"/>
        <w:szCs w:val="28"/>
      </w:rPr>
    </w:lvl>
  </w:abstractNum>
  <w:abstractNum w:abstractNumId="1">
    <w:nsid w:val="E5145DD5"/>
    <w:multiLevelType w:val="singleLevel"/>
    <w:tmpl w:val="E5145D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BA4A97F"/>
    <w:multiLevelType w:val="singleLevel"/>
    <w:tmpl w:val="1BA4A97F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28"/>
        <w:szCs w:val="28"/>
        <w:lang w:val="en-US"/>
      </w:rPr>
    </w:lvl>
  </w:abstractNum>
  <w:abstractNum w:abstractNumId="3">
    <w:nsid w:val="3BB5CD4D"/>
    <w:multiLevelType w:val="singleLevel"/>
    <w:tmpl w:val="3BB5CD4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3MDIzOTk4N2E1NzM0YWM1NTM0Y2VjYmNiZDhlZTcifQ=="/>
  </w:docVars>
  <w:rsids>
    <w:rsidRoot w:val="00C63244"/>
    <w:rsid w:val="0007767C"/>
    <w:rsid w:val="00102CCA"/>
    <w:rsid w:val="00184F06"/>
    <w:rsid w:val="00256B8B"/>
    <w:rsid w:val="00265D17"/>
    <w:rsid w:val="004E1FAB"/>
    <w:rsid w:val="00604B65"/>
    <w:rsid w:val="006A12C7"/>
    <w:rsid w:val="00935E77"/>
    <w:rsid w:val="009425ED"/>
    <w:rsid w:val="00A26CDD"/>
    <w:rsid w:val="00B34A58"/>
    <w:rsid w:val="00B40662"/>
    <w:rsid w:val="00B6367A"/>
    <w:rsid w:val="00C63244"/>
    <w:rsid w:val="00F14810"/>
    <w:rsid w:val="01680C5E"/>
    <w:rsid w:val="01785B98"/>
    <w:rsid w:val="036562CA"/>
    <w:rsid w:val="03A42634"/>
    <w:rsid w:val="049D76C3"/>
    <w:rsid w:val="04B24A5B"/>
    <w:rsid w:val="055C1E47"/>
    <w:rsid w:val="0735266F"/>
    <w:rsid w:val="08F017C6"/>
    <w:rsid w:val="0B7D1E98"/>
    <w:rsid w:val="0B7D63B7"/>
    <w:rsid w:val="0FDC3796"/>
    <w:rsid w:val="12805D9E"/>
    <w:rsid w:val="139D4C26"/>
    <w:rsid w:val="156B453B"/>
    <w:rsid w:val="1809516C"/>
    <w:rsid w:val="1D9D01F9"/>
    <w:rsid w:val="1E0828B3"/>
    <w:rsid w:val="21765FEB"/>
    <w:rsid w:val="235C6684"/>
    <w:rsid w:val="25CA4A95"/>
    <w:rsid w:val="267239C8"/>
    <w:rsid w:val="272D0109"/>
    <w:rsid w:val="284A43F1"/>
    <w:rsid w:val="2ED238BF"/>
    <w:rsid w:val="32211871"/>
    <w:rsid w:val="341E6BA4"/>
    <w:rsid w:val="349B2B82"/>
    <w:rsid w:val="36820344"/>
    <w:rsid w:val="38502970"/>
    <w:rsid w:val="3A774469"/>
    <w:rsid w:val="3D7A7EF7"/>
    <w:rsid w:val="3E4943B2"/>
    <w:rsid w:val="3FDB6D16"/>
    <w:rsid w:val="42B77F6E"/>
    <w:rsid w:val="42CE66BF"/>
    <w:rsid w:val="434929F0"/>
    <w:rsid w:val="446337CB"/>
    <w:rsid w:val="45596AF1"/>
    <w:rsid w:val="45607C64"/>
    <w:rsid w:val="46397608"/>
    <w:rsid w:val="493E1DDB"/>
    <w:rsid w:val="496E652D"/>
    <w:rsid w:val="4C5365B2"/>
    <w:rsid w:val="4C88631A"/>
    <w:rsid w:val="4D577F6E"/>
    <w:rsid w:val="5093625A"/>
    <w:rsid w:val="539B1534"/>
    <w:rsid w:val="54EF17DD"/>
    <w:rsid w:val="57880F86"/>
    <w:rsid w:val="58973C1A"/>
    <w:rsid w:val="5A6715C3"/>
    <w:rsid w:val="5D331782"/>
    <w:rsid w:val="5D4E06D0"/>
    <w:rsid w:val="5DBD7174"/>
    <w:rsid w:val="5E563E5F"/>
    <w:rsid w:val="5E606598"/>
    <w:rsid w:val="5FE97D3C"/>
    <w:rsid w:val="64111EF4"/>
    <w:rsid w:val="645D56B8"/>
    <w:rsid w:val="65B56397"/>
    <w:rsid w:val="66491460"/>
    <w:rsid w:val="6668240A"/>
    <w:rsid w:val="671958AB"/>
    <w:rsid w:val="673E5311"/>
    <w:rsid w:val="67500E28"/>
    <w:rsid w:val="6A713A2E"/>
    <w:rsid w:val="6CBC46BB"/>
    <w:rsid w:val="6D811551"/>
    <w:rsid w:val="6FD10FAE"/>
    <w:rsid w:val="6FD936D2"/>
    <w:rsid w:val="703D29E5"/>
    <w:rsid w:val="705C442E"/>
    <w:rsid w:val="70FF63C6"/>
    <w:rsid w:val="71FA2DC1"/>
    <w:rsid w:val="73185B79"/>
    <w:rsid w:val="749834D9"/>
    <w:rsid w:val="755A6385"/>
    <w:rsid w:val="772A6EE5"/>
    <w:rsid w:val="7B4909FD"/>
    <w:rsid w:val="7BB322C4"/>
    <w:rsid w:val="7D44147C"/>
    <w:rsid w:val="7F63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580" w:lineRule="exact"/>
    </w:pPr>
    <w:rPr>
      <w:rFonts w:ascii="宋体" w:hAnsi="宋体"/>
      <w:w w:val="99"/>
      <w:sz w:val="44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autoRedefine/>
    <w:unhideWhenUsed/>
    <w:qFormat/>
    <w:uiPriority w:val="99"/>
    <w:pPr>
      <w:ind w:firstLine="420" w:firstLineChars="100"/>
    </w:p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2">
    <w:name w:val="_Style 1"/>
    <w:basedOn w:val="1"/>
    <w:autoRedefine/>
    <w:qFormat/>
    <w:uiPriority w:val="0"/>
    <w:pPr>
      <w:widowControl/>
      <w:adjustRightInd w:val="0"/>
      <w:spacing w:before="312" w:beforeLines="100" w:after="240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3297</Words>
  <Characters>3437</Characters>
  <Lines>7</Lines>
  <Paragraphs>8</Paragraphs>
  <TotalTime>21</TotalTime>
  <ScaleCrop>false</ScaleCrop>
  <LinksUpToDate>false</LinksUpToDate>
  <CharactersWithSpaces>3909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2024-02-05T13:29:00Z</dcterms:created>
  <dc:creator>Administrator</dc:creator>
  <cp:lastModifiedBy>zgz</cp:lastModifiedBy>
  <dcterms:modified xsi:type="dcterms:W3CDTF">2024-02-06T07:13:37Z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DF0C0BFECC954A149FA95A64F720C8D4_13</vt:lpwstr>
  </property>
</Properties>
</file>